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6BA" w:rsidRPr="00816CBC" w:rsidRDefault="000F46BA" w:rsidP="000F46BA">
      <w:pPr>
        <w:pStyle w:val="Default"/>
        <w:pageBreakBefore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U</w:t>
      </w:r>
      <w:r w:rsidRPr="00816CBC">
        <w:rPr>
          <w:rFonts w:ascii="Bookman Old Style" w:hAnsi="Bookman Old Style"/>
          <w:b/>
          <w:sz w:val="28"/>
          <w:szCs w:val="28"/>
        </w:rPr>
        <w:t xml:space="preserve">se of Local Limestone </w:t>
      </w:r>
    </w:p>
    <w:p w:rsidR="000F46BA" w:rsidRDefault="000F46BA" w:rsidP="000F46BA">
      <w:pPr>
        <w:pStyle w:val="Default"/>
        <w:rPr>
          <w:rFonts w:ascii="Bookman Old Style" w:hAnsi="Bookman Old Style"/>
        </w:rPr>
      </w:pPr>
    </w:p>
    <w:p w:rsidR="00FF4A94" w:rsidRPr="00FF4A94" w:rsidRDefault="000F46BA" w:rsidP="00FF4A94">
      <w:pPr>
        <w:pStyle w:val="Default"/>
        <w:rPr>
          <w:rFonts w:ascii="Calibri" w:eastAsia="Calibri" w:hAnsi="Calibri" w:cs="Times New Roman"/>
          <w:noProof/>
        </w:rPr>
      </w:pPr>
      <w:r w:rsidRPr="00C634F5">
        <w:rPr>
          <w:rFonts w:ascii="Bookman Old Style" w:hAnsi="Bookman Old Style"/>
        </w:rPr>
        <w:t>The abundance of local limestone rock in the Scenic Loop area provided early settlers with free building material. Whether Spanish lodges</w:t>
      </w:r>
      <w:r>
        <w:rPr>
          <w:rFonts w:ascii="Bookman Old Style" w:hAnsi="Bookman Old Style"/>
        </w:rPr>
        <w:t xml:space="preserve"> like the </w:t>
      </w:r>
      <w:proofErr w:type="spellStart"/>
      <w:r>
        <w:rPr>
          <w:rFonts w:ascii="Bookman Old Style" w:hAnsi="Bookman Old Style"/>
        </w:rPr>
        <w:t>Menchaca</w:t>
      </w:r>
      <w:proofErr w:type="spellEnd"/>
      <w:r>
        <w:rPr>
          <w:rFonts w:ascii="Bookman Old Style" w:hAnsi="Bookman Old Style"/>
        </w:rPr>
        <w:t xml:space="preserve"> house</w:t>
      </w:r>
      <w:r w:rsidRPr="00C634F5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 xml:space="preserve">imposing German worked stone like the </w:t>
      </w:r>
      <w:proofErr w:type="spellStart"/>
      <w:r w:rsidRPr="00C634F5">
        <w:rPr>
          <w:rFonts w:ascii="Bookman Old Style" w:hAnsi="Bookman Old Style"/>
        </w:rPr>
        <w:t>Marnoch</w:t>
      </w:r>
      <w:proofErr w:type="spellEnd"/>
      <w:r w:rsidRPr="00C634F5">
        <w:rPr>
          <w:rFonts w:ascii="Bookman Old Style" w:hAnsi="Bookman Old Style"/>
        </w:rPr>
        <w:t xml:space="preserve"> house, early farmsteads, or Grey Forest cottages, builders used this rock in a variety of architectural styles. Consistent along the Scen</w:t>
      </w:r>
      <w:r>
        <w:rPr>
          <w:rFonts w:ascii="Bookman Old Style" w:hAnsi="Bookman Old Style"/>
        </w:rPr>
        <w:t>ic Loop</w:t>
      </w:r>
      <w:r w:rsidRPr="00C634F5">
        <w:rPr>
          <w:rFonts w:ascii="Bookman Old Style" w:hAnsi="Bookman Old Style"/>
        </w:rPr>
        <w:t xml:space="preserve"> are the low rock walls with pillar entrances (many with planter tops), stiles in front of and behind these walls, and large gateways to specific destinations. </w:t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5939790" cy="3005455"/>
            <wp:effectExtent l="0" t="0" r="381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  <w:r w:rsidRPr="00FF4A94">
        <w:rPr>
          <w:rFonts w:ascii="Calibri" w:eastAsia="Calibri" w:hAnsi="Calibri" w:cs="Times New Roman"/>
          <w:noProof/>
        </w:rPr>
        <w:t>S. Beavin                                     Stile in a wall on Scenic Loop Road</w:t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5947410" cy="264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  <w:r w:rsidRPr="00FF4A94">
        <w:rPr>
          <w:rFonts w:ascii="Calibri" w:eastAsia="Calibri" w:hAnsi="Calibri" w:cs="Times New Roman"/>
          <w:noProof/>
        </w:rPr>
        <w:t>S. Beavin                                          Cactus planter atop limestone wall</w:t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5947410" cy="4039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S. Beavin                                                     Planter column</w:t>
      </w:r>
    </w:p>
    <w:p w:rsidR="00FF4A94" w:rsidRDefault="00FF4A94" w:rsidP="00FF4A94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3148334" cy="3564011"/>
            <wp:effectExtent l="0" t="0" r="0" b="0"/>
            <wp:docPr id="4" name="Picture 4" descr="IMG_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6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39" cy="35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  <w:r w:rsidRPr="00FF4A94">
        <w:rPr>
          <w:rFonts w:ascii="Calibri" w:eastAsia="Calibri" w:hAnsi="Calibri" w:cs="Times New Roman"/>
        </w:rPr>
        <w:t>R. Neumann                      Original SLP Entry</w:t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4516120" cy="3991610"/>
            <wp:effectExtent l="0" t="0" r="0" b="8890"/>
            <wp:docPr id="3" name="Picture 3" descr="IMG_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6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  <w:r w:rsidRPr="00FF4A94">
        <w:rPr>
          <w:rFonts w:ascii="Calibri" w:eastAsia="Calibri" w:hAnsi="Calibri" w:cs="Times New Roman"/>
        </w:rPr>
        <w:t>R. Neumann                              Original SLP Entry</w:t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1971924" cy="2852218"/>
            <wp:effectExtent l="0" t="0" r="0" b="5715"/>
            <wp:docPr id="2" name="Picture 2" descr="IMG_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6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95" cy="28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  <w:r w:rsidRPr="00FF4A94">
        <w:rPr>
          <w:rFonts w:ascii="Calibri" w:eastAsia="Calibri" w:hAnsi="Calibri" w:cs="Times New Roman"/>
        </w:rPr>
        <w:t>R. Neumann       Original SLP Entry</w:t>
      </w: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  <w:bookmarkStart w:id="0" w:name="_GoBack"/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4470372" cy="5955527"/>
            <wp:effectExtent l="0" t="0" r="6985" b="7620"/>
            <wp:docPr id="1" name="Picture 1" descr="IMG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6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53" cy="59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4A94" w:rsidRPr="00FF4A94" w:rsidRDefault="00FF4A94" w:rsidP="00FF4A94">
      <w:pPr>
        <w:spacing w:after="0" w:line="240" w:lineRule="auto"/>
        <w:rPr>
          <w:rFonts w:ascii="Calibri" w:eastAsia="Calibri" w:hAnsi="Calibri" w:cs="Times New Roman"/>
        </w:rPr>
      </w:pPr>
      <w:r w:rsidRPr="00FF4A94">
        <w:rPr>
          <w:rFonts w:ascii="Calibri" w:eastAsia="Calibri" w:hAnsi="Calibri" w:cs="Times New Roman"/>
        </w:rPr>
        <w:t>R. Neumann                         Original SLP Entry</w:t>
      </w:r>
    </w:p>
    <w:p w:rsidR="00FF4A94" w:rsidRDefault="00FF4A94" w:rsidP="000F46BA">
      <w:pPr>
        <w:pStyle w:val="Default"/>
        <w:rPr>
          <w:rFonts w:ascii="Bookman Old Style" w:hAnsi="Bookman Old Style"/>
        </w:rPr>
      </w:pPr>
    </w:p>
    <w:p w:rsidR="000F46BA" w:rsidRDefault="000F46BA" w:rsidP="000F46BA">
      <w:pPr>
        <w:pStyle w:val="Default"/>
        <w:rPr>
          <w:rFonts w:ascii="Bookman Old Style" w:hAnsi="Bookman Old Style"/>
        </w:rPr>
      </w:pPr>
    </w:p>
    <w:p w:rsidR="00EE2E29" w:rsidRDefault="00FF4A94"/>
    <w:sectPr w:rsidR="00EE2E29" w:rsidSect="00FF4A94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BA"/>
    <w:rsid w:val="000F46BA"/>
    <w:rsid w:val="00B42A58"/>
    <w:rsid w:val="00B47985"/>
    <w:rsid w:val="00F618B0"/>
    <w:rsid w:val="00FF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46BA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46BA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Randy</cp:lastModifiedBy>
  <cp:revision>3</cp:revision>
  <dcterms:created xsi:type="dcterms:W3CDTF">2020-08-11T21:25:00Z</dcterms:created>
  <dcterms:modified xsi:type="dcterms:W3CDTF">2020-08-11T21:31:00Z</dcterms:modified>
</cp:coreProperties>
</file>