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748D" w:rsidRDefault="0037748D" w:rsidP="0037748D">
      <w:pPr>
        <w:pStyle w:val="Default"/>
        <w:rPr>
          <w:sz w:val="28"/>
          <w:szCs w:val="28"/>
        </w:rPr>
      </w:pPr>
      <w:r>
        <w:rPr>
          <w:sz w:val="28"/>
          <w:szCs w:val="28"/>
        </w:rPr>
        <w:t>Endangered and Threatened Species</w:t>
      </w:r>
    </w:p>
    <w:p w:rsidR="0037748D" w:rsidRDefault="0037748D" w:rsidP="0037748D">
      <w:pPr>
        <w:pStyle w:val="Default"/>
        <w:rPr>
          <w:sz w:val="28"/>
          <w:szCs w:val="28"/>
        </w:rPr>
      </w:pPr>
      <w:r>
        <w:rPr>
          <w:sz w:val="28"/>
          <w:szCs w:val="28"/>
        </w:rPr>
        <w:t xml:space="preserve"> </w:t>
      </w:r>
    </w:p>
    <w:p w:rsidR="0037748D" w:rsidRDefault="0037748D" w:rsidP="0037748D">
      <w:pPr>
        <w:pStyle w:val="Default"/>
        <w:rPr>
          <w:sz w:val="22"/>
          <w:szCs w:val="22"/>
        </w:rPr>
      </w:pPr>
      <w:r>
        <w:rPr>
          <w:sz w:val="22"/>
          <w:szCs w:val="22"/>
        </w:rPr>
        <w:t xml:space="preserve">As one of the few remaining areas of undisturbed Texas Hill Country land, Scenic Loop Valley provides habitat for two endangered bird species; the Black-capped Vireo and the Golden Cheek Warbler. Both have been observed in the area. </w:t>
      </w:r>
    </w:p>
    <w:p w:rsidR="0037748D" w:rsidRDefault="0037748D" w:rsidP="0037748D">
      <w:pPr>
        <w:pStyle w:val="Default"/>
        <w:rPr>
          <w:sz w:val="22"/>
          <w:szCs w:val="22"/>
        </w:rPr>
      </w:pPr>
    </w:p>
    <w:p w:rsidR="0037748D" w:rsidRDefault="0037748D" w:rsidP="0037748D">
      <w:pPr>
        <w:pStyle w:val="Default"/>
        <w:rPr>
          <w:sz w:val="22"/>
          <w:szCs w:val="22"/>
        </w:rPr>
      </w:pPr>
      <w:r>
        <w:rPr>
          <w:sz w:val="22"/>
          <w:szCs w:val="22"/>
        </w:rPr>
        <w:t xml:space="preserve">                                                                  </w:t>
      </w:r>
      <w:r>
        <w:rPr>
          <w:sz w:val="22"/>
          <w:szCs w:val="22"/>
        </w:rPr>
        <w:t xml:space="preserve">Golden Cheek Warbler </w:t>
      </w:r>
      <w:r>
        <w:rPr>
          <w:sz w:val="22"/>
          <w:szCs w:val="22"/>
        </w:rPr>
        <w:t xml:space="preserve">                                                 </w:t>
      </w:r>
    </w:p>
    <w:p w:rsidR="0037748D" w:rsidRDefault="0037748D" w:rsidP="0037748D">
      <w:pPr>
        <w:pStyle w:val="Default"/>
        <w:rPr>
          <w:sz w:val="22"/>
          <w:szCs w:val="22"/>
        </w:rPr>
      </w:pPr>
    </w:p>
    <w:p w:rsidR="0037748D" w:rsidRDefault="0037748D" w:rsidP="0037748D">
      <w:pPr>
        <w:pStyle w:val="Default"/>
        <w:rPr>
          <w:sz w:val="22"/>
          <w:szCs w:val="22"/>
        </w:rPr>
      </w:pPr>
      <w:r>
        <w:rPr>
          <w:noProof/>
          <w:sz w:val="22"/>
          <w:szCs w:val="22"/>
        </w:rPr>
        <w:drawing>
          <wp:inline distT="0" distB="0" distL="0" distR="0">
            <wp:extent cx="5943600" cy="48044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804487"/>
                    </a:xfrm>
                    <a:prstGeom prst="rect">
                      <a:avLst/>
                    </a:prstGeom>
                    <a:noFill/>
                    <a:ln>
                      <a:noFill/>
                    </a:ln>
                  </pic:spPr>
                </pic:pic>
              </a:graphicData>
            </a:graphic>
          </wp:inline>
        </w:drawing>
      </w:r>
      <w:r w:rsidRPr="0037748D">
        <w:rPr>
          <w:sz w:val="22"/>
          <w:szCs w:val="22"/>
        </w:rPr>
        <w:t xml:space="preserve"> </w:t>
      </w:r>
    </w:p>
    <w:p w:rsidR="0037748D" w:rsidRDefault="0037748D" w:rsidP="0037748D">
      <w:pPr>
        <w:pStyle w:val="Default"/>
        <w:rPr>
          <w:sz w:val="22"/>
          <w:szCs w:val="22"/>
        </w:rPr>
      </w:pPr>
    </w:p>
    <w:p w:rsidR="0037748D" w:rsidRDefault="0037748D" w:rsidP="0037748D">
      <w:pPr>
        <w:pStyle w:val="Default"/>
        <w:rPr>
          <w:sz w:val="22"/>
          <w:szCs w:val="22"/>
        </w:rPr>
      </w:pPr>
    </w:p>
    <w:p w:rsidR="0037748D" w:rsidRDefault="0037748D" w:rsidP="0037748D">
      <w:pPr>
        <w:pStyle w:val="Default"/>
        <w:rPr>
          <w:sz w:val="22"/>
          <w:szCs w:val="22"/>
        </w:rPr>
      </w:pPr>
      <w:r>
        <w:rPr>
          <w:sz w:val="22"/>
          <w:szCs w:val="22"/>
        </w:rPr>
        <w:t xml:space="preserve">                                                                    </w:t>
      </w:r>
    </w:p>
    <w:p w:rsidR="0037748D" w:rsidRDefault="0037748D" w:rsidP="0037748D">
      <w:pPr>
        <w:pStyle w:val="Default"/>
        <w:rPr>
          <w:sz w:val="22"/>
          <w:szCs w:val="22"/>
        </w:rPr>
      </w:pPr>
    </w:p>
    <w:p w:rsidR="0037748D" w:rsidRDefault="0037748D" w:rsidP="0037748D">
      <w:pPr>
        <w:pStyle w:val="Default"/>
        <w:rPr>
          <w:sz w:val="22"/>
          <w:szCs w:val="22"/>
        </w:rPr>
      </w:pPr>
    </w:p>
    <w:p w:rsidR="0037748D" w:rsidRDefault="0037748D" w:rsidP="0037748D">
      <w:pPr>
        <w:pStyle w:val="Default"/>
        <w:rPr>
          <w:sz w:val="22"/>
          <w:szCs w:val="22"/>
        </w:rPr>
      </w:pPr>
    </w:p>
    <w:p w:rsidR="0037748D" w:rsidRDefault="0037748D" w:rsidP="0037748D">
      <w:pPr>
        <w:pStyle w:val="Default"/>
        <w:rPr>
          <w:sz w:val="22"/>
          <w:szCs w:val="22"/>
        </w:rPr>
      </w:pPr>
    </w:p>
    <w:p w:rsidR="0037748D" w:rsidRDefault="0037748D" w:rsidP="0037748D">
      <w:pPr>
        <w:pStyle w:val="Default"/>
        <w:rPr>
          <w:sz w:val="22"/>
          <w:szCs w:val="22"/>
        </w:rPr>
      </w:pPr>
    </w:p>
    <w:p w:rsidR="0037748D" w:rsidRDefault="0037748D" w:rsidP="0037748D">
      <w:pPr>
        <w:pStyle w:val="Default"/>
        <w:rPr>
          <w:sz w:val="22"/>
          <w:szCs w:val="22"/>
        </w:rPr>
      </w:pPr>
    </w:p>
    <w:p w:rsidR="0037748D" w:rsidRDefault="0037748D" w:rsidP="0037748D">
      <w:pPr>
        <w:pStyle w:val="Default"/>
        <w:rPr>
          <w:sz w:val="22"/>
          <w:szCs w:val="22"/>
        </w:rPr>
      </w:pPr>
    </w:p>
    <w:p w:rsidR="0037748D" w:rsidRDefault="0037748D" w:rsidP="0037748D">
      <w:pPr>
        <w:pStyle w:val="Default"/>
        <w:rPr>
          <w:sz w:val="22"/>
          <w:szCs w:val="22"/>
        </w:rPr>
      </w:pPr>
    </w:p>
    <w:p w:rsidR="0037748D" w:rsidRDefault="0037748D" w:rsidP="0037748D">
      <w:pPr>
        <w:pStyle w:val="Default"/>
        <w:rPr>
          <w:sz w:val="22"/>
          <w:szCs w:val="22"/>
        </w:rPr>
      </w:pPr>
    </w:p>
    <w:p w:rsidR="0037748D" w:rsidRDefault="0037748D" w:rsidP="0037748D">
      <w:pPr>
        <w:pStyle w:val="Default"/>
        <w:rPr>
          <w:sz w:val="22"/>
          <w:szCs w:val="22"/>
        </w:rPr>
      </w:pPr>
    </w:p>
    <w:p w:rsidR="0037748D" w:rsidRDefault="0037748D" w:rsidP="0037748D">
      <w:pPr>
        <w:pStyle w:val="Default"/>
        <w:rPr>
          <w:sz w:val="22"/>
          <w:szCs w:val="22"/>
        </w:rPr>
      </w:pPr>
      <w:r>
        <w:rPr>
          <w:sz w:val="22"/>
          <w:szCs w:val="22"/>
        </w:rPr>
        <w:t xml:space="preserve">                                                                     </w:t>
      </w:r>
      <w:r>
        <w:rPr>
          <w:sz w:val="22"/>
          <w:szCs w:val="22"/>
        </w:rPr>
        <w:t>Black-capped Vireo</w:t>
      </w:r>
    </w:p>
    <w:p w:rsidR="0037748D" w:rsidRDefault="0037748D" w:rsidP="0037748D">
      <w:pPr>
        <w:pStyle w:val="Default"/>
        <w:rPr>
          <w:sz w:val="22"/>
          <w:szCs w:val="22"/>
        </w:rPr>
      </w:pPr>
    </w:p>
    <w:p w:rsidR="0037748D" w:rsidRDefault="0037748D" w:rsidP="0037748D">
      <w:pPr>
        <w:pStyle w:val="Default"/>
        <w:rPr>
          <w:sz w:val="22"/>
          <w:szCs w:val="22"/>
        </w:rPr>
      </w:pPr>
    </w:p>
    <w:p w:rsidR="0037748D" w:rsidRDefault="0037748D" w:rsidP="0037748D">
      <w:pPr>
        <w:pStyle w:val="Default"/>
        <w:rPr>
          <w:sz w:val="22"/>
          <w:szCs w:val="22"/>
        </w:rPr>
      </w:pPr>
      <w:r>
        <w:rPr>
          <w:noProof/>
          <w:sz w:val="22"/>
          <w:szCs w:val="22"/>
        </w:rPr>
        <w:drawing>
          <wp:inline distT="0" distB="0" distL="0" distR="0">
            <wp:extent cx="5934075" cy="4924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4924425"/>
                    </a:xfrm>
                    <a:prstGeom prst="rect">
                      <a:avLst/>
                    </a:prstGeom>
                    <a:noFill/>
                    <a:ln>
                      <a:noFill/>
                    </a:ln>
                  </pic:spPr>
                </pic:pic>
              </a:graphicData>
            </a:graphic>
          </wp:inline>
        </w:drawing>
      </w:r>
    </w:p>
    <w:p w:rsidR="0037748D" w:rsidRDefault="0037748D" w:rsidP="0037748D">
      <w:pPr>
        <w:pStyle w:val="Default"/>
        <w:rPr>
          <w:sz w:val="16"/>
          <w:szCs w:val="16"/>
        </w:rPr>
      </w:pPr>
    </w:p>
    <w:p w:rsidR="0037748D" w:rsidRDefault="0037748D" w:rsidP="0037748D">
      <w:pPr>
        <w:pStyle w:val="Default"/>
        <w:rPr>
          <w:sz w:val="16"/>
          <w:szCs w:val="16"/>
        </w:rPr>
      </w:pPr>
      <w:r>
        <w:rPr>
          <w:sz w:val="16"/>
          <w:szCs w:val="16"/>
        </w:rPr>
        <w:t xml:space="preserve">Both pictures courtesy &amp; copyrighted by Jenny Blair </w:t>
      </w:r>
      <w:hyperlink r:id="rId7" w:history="1">
        <w:r w:rsidRPr="00954C84">
          <w:rPr>
            <w:rStyle w:val="Hyperlink"/>
            <w:sz w:val="16"/>
            <w:szCs w:val="16"/>
          </w:rPr>
          <w:t>www.jennyblairphotography.com</w:t>
        </w:r>
      </w:hyperlink>
      <w:r>
        <w:rPr>
          <w:sz w:val="16"/>
          <w:szCs w:val="16"/>
        </w:rPr>
        <w:t xml:space="preserve"> </w:t>
      </w:r>
    </w:p>
    <w:p w:rsidR="0037748D" w:rsidRDefault="0037748D" w:rsidP="0037748D">
      <w:pPr>
        <w:pStyle w:val="Default"/>
        <w:rPr>
          <w:sz w:val="16"/>
          <w:szCs w:val="16"/>
        </w:rPr>
      </w:pPr>
      <w:bookmarkStart w:id="0" w:name="_GoBack"/>
      <w:bookmarkEnd w:id="0"/>
    </w:p>
    <w:p w:rsidR="0037748D" w:rsidRDefault="0037748D" w:rsidP="0037748D">
      <w:pPr>
        <w:pStyle w:val="Default"/>
        <w:rPr>
          <w:sz w:val="16"/>
          <w:szCs w:val="16"/>
        </w:rPr>
      </w:pPr>
    </w:p>
    <w:p w:rsidR="0037748D" w:rsidRDefault="0037748D" w:rsidP="0037748D">
      <w:pPr>
        <w:pStyle w:val="Default"/>
        <w:rPr>
          <w:sz w:val="22"/>
          <w:szCs w:val="22"/>
        </w:rPr>
      </w:pPr>
      <w:r>
        <w:rPr>
          <w:sz w:val="22"/>
          <w:szCs w:val="22"/>
        </w:rPr>
        <w:t xml:space="preserve">The Black-capped Vireo migrates through Leon Creek </w:t>
      </w:r>
      <w:proofErr w:type="gramStart"/>
      <w:r>
        <w:rPr>
          <w:sz w:val="22"/>
          <w:szCs w:val="22"/>
        </w:rPr>
        <w:t>Watershed ,</w:t>
      </w:r>
      <w:proofErr w:type="gramEnd"/>
      <w:r>
        <w:rPr>
          <w:sz w:val="22"/>
          <w:szCs w:val="22"/>
        </w:rPr>
        <w:t xml:space="preserve"> thanks to the abundant low cover and scattered hardwood. The Golden Cheek Warbler habitat requires old-growth cedar and live oak that thrive in the valley, having survived the urban sprawl plaguing the rest of Bexar County. </w:t>
      </w:r>
    </w:p>
    <w:p w:rsidR="0037748D" w:rsidRDefault="0037748D" w:rsidP="0037748D">
      <w:pPr>
        <w:pStyle w:val="Default"/>
        <w:rPr>
          <w:sz w:val="22"/>
          <w:szCs w:val="22"/>
        </w:rPr>
      </w:pPr>
    </w:p>
    <w:p w:rsidR="0037748D" w:rsidRDefault="0037748D" w:rsidP="0037748D">
      <w:pPr>
        <w:pStyle w:val="Default"/>
        <w:rPr>
          <w:sz w:val="22"/>
          <w:szCs w:val="22"/>
        </w:rPr>
      </w:pPr>
      <w:r>
        <w:rPr>
          <w:sz w:val="22"/>
          <w:szCs w:val="22"/>
        </w:rPr>
        <w:t xml:space="preserve">Endangered species unique to the Helotes area include a group of cave-dwelling insects. Helotes Hilltop Cave contains the endangered species </w:t>
      </w:r>
      <w:proofErr w:type="spellStart"/>
      <w:r>
        <w:rPr>
          <w:sz w:val="22"/>
          <w:szCs w:val="22"/>
        </w:rPr>
        <w:t>Rhadine</w:t>
      </w:r>
      <w:proofErr w:type="spellEnd"/>
      <w:r>
        <w:rPr>
          <w:sz w:val="22"/>
          <w:szCs w:val="22"/>
        </w:rPr>
        <w:t xml:space="preserve"> </w:t>
      </w:r>
      <w:proofErr w:type="spellStart"/>
      <w:r>
        <w:rPr>
          <w:sz w:val="22"/>
          <w:szCs w:val="22"/>
        </w:rPr>
        <w:t>exilis</w:t>
      </w:r>
      <w:proofErr w:type="spellEnd"/>
      <w:r>
        <w:rPr>
          <w:sz w:val="22"/>
          <w:szCs w:val="22"/>
        </w:rPr>
        <w:t xml:space="preserve"> and </w:t>
      </w:r>
      <w:proofErr w:type="spellStart"/>
      <w:r>
        <w:rPr>
          <w:sz w:val="22"/>
          <w:szCs w:val="22"/>
        </w:rPr>
        <w:t>Batrisodes</w:t>
      </w:r>
      <w:proofErr w:type="spellEnd"/>
      <w:r>
        <w:rPr>
          <w:sz w:val="22"/>
          <w:szCs w:val="22"/>
        </w:rPr>
        <w:t xml:space="preserve"> </w:t>
      </w:r>
      <w:proofErr w:type="spellStart"/>
      <w:r>
        <w:rPr>
          <w:sz w:val="22"/>
          <w:szCs w:val="22"/>
        </w:rPr>
        <w:t>venyivi</w:t>
      </w:r>
      <w:proofErr w:type="spellEnd"/>
      <w:r>
        <w:rPr>
          <w:sz w:val="22"/>
          <w:szCs w:val="22"/>
        </w:rPr>
        <w:t xml:space="preserve"> (Helotes mold beetle.) Other invertebrates for the area are </w:t>
      </w:r>
      <w:proofErr w:type="spellStart"/>
      <w:r>
        <w:rPr>
          <w:sz w:val="22"/>
          <w:szCs w:val="22"/>
        </w:rPr>
        <w:t>Cicurina</w:t>
      </w:r>
      <w:proofErr w:type="spellEnd"/>
      <w:r>
        <w:rPr>
          <w:sz w:val="22"/>
          <w:szCs w:val="22"/>
        </w:rPr>
        <w:t xml:space="preserve"> </w:t>
      </w:r>
      <w:proofErr w:type="spellStart"/>
      <w:r>
        <w:rPr>
          <w:sz w:val="22"/>
          <w:szCs w:val="22"/>
        </w:rPr>
        <w:t>madla</w:t>
      </w:r>
      <w:proofErr w:type="spellEnd"/>
      <w:r>
        <w:rPr>
          <w:sz w:val="22"/>
          <w:szCs w:val="22"/>
        </w:rPr>
        <w:t xml:space="preserve"> (</w:t>
      </w:r>
      <w:proofErr w:type="spellStart"/>
      <w:r>
        <w:rPr>
          <w:sz w:val="22"/>
          <w:szCs w:val="22"/>
        </w:rPr>
        <w:t>Madla’s</w:t>
      </w:r>
      <w:proofErr w:type="spellEnd"/>
      <w:r>
        <w:rPr>
          <w:sz w:val="22"/>
          <w:szCs w:val="22"/>
        </w:rPr>
        <w:t xml:space="preserve"> cave spider), </w:t>
      </w:r>
      <w:proofErr w:type="spellStart"/>
      <w:r>
        <w:rPr>
          <w:sz w:val="22"/>
          <w:szCs w:val="22"/>
        </w:rPr>
        <w:t>Cicurina</w:t>
      </w:r>
      <w:proofErr w:type="spellEnd"/>
      <w:r>
        <w:rPr>
          <w:sz w:val="22"/>
          <w:szCs w:val="22"/>
        </w:rPr>
        <w:t xml:space="preserve"> </w:t>
      </w:r>
      <w:proofErr w:type="spellStart"/>
      <w:r>
        <w:rPr>
          <w:sz w:val="22"/>
          <w:szCs w:val="22"/>
        </w:rPr>
        <w:t>venii</w:t>
      </w:r>
      <w:proofErr w:type="spellEnd"/>
      <w:r>
        <w:rPr>
          <w:sz w:val="22"/>
          <w:szCs w:val="22"/>
        </w:rPr>
        <w:t xml:space="preserve">, and others. Other surrounding caves are believed to shelter at least four types of endangered karst invertebrates. </w:t>
      </w:r>
    </w:p>
    <w:p w:rsidR="0037748D" w:rsidRDefault="0037748D" w:rsidP="0037748D">
      <w:pPr>
        <w:pStyle w:val="Default"/>
        <w:rPr>
          <w:sz w:val="22"/>
          <w:szCs w:val="22"/>
        </w:rPr>
      </w:pPr>
    </w:p>
    <w:p w:rsidR="00EE2E29" w:rsidRDefault="0037748D" w:rsidP="0037748D">
      <w:proofErr w:type="spellStart"/>
      <w:r>
        <w:t>Physostegia</w:t>
      </w:r>
      <w:proofErr w:type="spellEnd"/>
      <w:r>
        <w:t xml:space="preserve"> </w:t>
      </w:r>
      <w:proofErr w:type="spellStart"/>
      <w:r>
        <w:t>correllii</w:t>
      </w:r>
      <w:proofErr w:type="spellEnd"/>
      <w:r>
        <w:t xml:space="preserve"> (False Dragonhead</w:t>
      </w:r>
      <w:proofErr w:type="gramStart"/>
      <w:r>
        <w:t>) :</w:t>
      </w:r>
      <w:proofErr w:type="gramEnd"/>
      <w:r>
        <w:t xml:space="preserve"> A water-loving perennial, listed by the Center for Plant Conservation in Missouri, as “in peril” with an extremely limited habitat (a few sites in Texas Louisiana, and Mexico). Helotes Creek is one of the few remaining habitats in Bexar County, Texas</w:t>
      </w:r>
    </w:p>
    <w:sectPr w:rsidR="00EE2E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askerville Old Face">
    <w:altName w:val="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48D"/>
    <w:rsid w:val="0037748D"/>
    <w:rsid w:val="00B42A58"/>
    <w:rsid w:val="00B479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7748D"/>
    <w:pPr>
      <w:autoSpaceDE w:val="0"/>
      <w:autoSpaceDN w:val="0"/>
      <w:adjustRightInd w:val="0"/>
      <w:spacing w:after="0" w:line="240" w:lineRule="auto"/>
    </w:pPr>
    <w:rPr>
      <w:rFonts w:ascii="Baskerville Old Face" w:hAnsi="Baskerville Old Face" w:cs="Baskerville Old Face"/>
      <w:color w:val="000000"/>
      <w:sz w:val="24"/>
      <w:szCs w:val="24"/>
    </w:rPr>
  </w:style>
  <w:style w:type="character" w:styleId="Hyperlink">
    <w:name w:val="Hyperlink"/>
    <w:basedOn w:val="DefaultParagraphFont"/>
    <w:uiPriority w:val="99"/>
    <w:unhideWhenUsed/>
    <w:rsid w:val="0037748D"/>
    <w:rPr>
      <w:color w:val="0000FF" w:themeColor="hyperlink"/>
      <w:u w:val="single"/>
    </w:rPr>
  </w:style>
  <w:style w:type="paragraph" w:styleId="BalloonText">
    <w:name w:val="Balloon Text"/>
    <w:basedOn w:val="Normal"/>
    <w:link w:val="BalloonTextChar"/>
    <w:uiPriority w:val="99"/>
    <w:semiHidden/>
    <w:unhideWhenUsed/>
    <w:rsid w:val="003774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74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7748D"/>
    <w:pPr>
      <w:autoSpaceDE w:val="0"/>
      <w:autoSpaceDN w:val="0"/>
      <w:adjustRightInd w:val="0"/>
      <w:spacing w:after="0" w:line="240" w:lineRule="auto"/>
    </w:pPr>
    <w:rPr>
      <w:rFonts w:ascii="Baskerville Old Face" w:hAnsi="Baskerville Old Face" w:cs="Baskerville Old Face"/>
      <w:color w:val="000000"/>
      <w:sz w:val="24"/>
      <w:szCs w:val="24"/>
    </w:rPr>
  </w:style>
  <w:style w:type="character" w:styleId="Hyperlink">
    <w:name w:val="Hyperlink"/>
    <w:basedOn w:val="DefaultParagraphFont"/>
    <w:uiPriority w:val="99"/>
    <w:unhideWhenUsed/>
    <w:rsid w:val="0037748D"/>
    <w:rPr>
      <w:color w:val="0000FF" w:themeColor="hyperlink"/>
      <w:u w:val="single"/>
    </w:rPr>
  </w:style>
  <w:style w:type="paragraph" w:styleId="BalloonText">
    <w:name w:val="Balloon Text"/>
    <w:basedOn w:val="Normal"/>
    <w:link w:val="BalloonTextChar"/>
    <w:uiPriority w:val="99"/>
    <w:semiHidden/>
    <w:unhideWhenUsed/>
    <w:rsid w:val="003774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74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jennyblairphotography.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256</Words>
  <Characters>1461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dc:creator>
  <cp:lastModifiedBy>Randy</cp:lastModifiedBy>
  <cp:revision>1</cp:revision>
  <dcterms:created xsi:type="dcterms:W3CDTF">2019-04-06T02:36:00Z</dcterms:created>
  <dcterms:modified xsi:type="dcterms:W3CDTF">2019-04-06T02:42:00Z</dcterms:modified>
</cp:coreProperties>
</file>