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2F" w:rsidRDefault="00542B88">
      <w:pPr>
        <w:rPr>
          <w:rFonts w:ascii="Open Sans" w:eastAsia="Times New Roman" w:hAnsi="Open Sans" w:cs="Times New Roman"/>
          <w:b/>
          <w:color w:val="404041"/>
          <w:sz w:val="28"/>
          <w:szCs w:val="28"/>
        </w:rPr>
      </w:pPr>
      <w:r>
        <w:rPr>
          <w:rFonts w:ascii="Times New Roman" w:eastAsia="Times New Roman" w:hAnsi="Times New Roman" w:cs="Times New Roman"/>
          <w:noProof/>
          <w:color w:val="000000"/>
          <w:sz w:val="27"/>
          <w:szCs w:val="27"/>
        </w:rPr>
        <w:drawing>
          <wp:inline distT="0" distB="0" distL="0" distR="0" wp14:anchorId="7DD11AF7" wp14:editId="5A046380">
            <wp:extent cx="1958340" cy="2141220"/>
            <wp:effectExtent l="0" t="0" r="3810" b="0"/>
            <wp:docPr id="1" name="Picture 1" descr="C:\Users\Randy\Desktop\D. D. Ray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Desktop\D. D. Rayfie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2141220"/>
                    </a:xfrm>
                    <a:prstGeom prst="rect">
                      <a:avLst/>
                    </a:prstGeom>
                    <a:noFill/>
                    <a:ln>
                      <a:noFill/>
                    </a:ln>
                  </pic:spPr>
                </pic:pic>
              </a:graphicData>
            </a:graphic>
          </wp:inline>
        </w:drawing>
      </w:r>
    </w:p>
    <w:p w:rsidR="006A7BD3" w:rsidRDefault="006A7BD3">
      <w:pPr>
        <w:rPr>
          <w:rFonts w:ascii="Open Sans" w:eastAsia="Times New Roman" w:hAnsi="Open Sans" w:cs="Times New Roman"/>
          <w:b/>
          <w:color w:val="404041"/>
          <w:sz w:val="28"/>
          <w:szCs w:val="28"/>
        </w:rPr>
      </w:pPr>
      <w:r w:rsidRPr="006A7BD3">
        <w:rPr>
          <w:rFonts w:ascii="Open Sans" w:eastAsia="Times New Roman" w:hAnsi="Open Sans" w:cs="Times New Roman"/>
          <w:b/>
          <w:color w:val="404041"/>
          <w:sz w:val="28"/>
          <w:szCs w:val="28"/>
        </w:rPr>
        <w:t>Dabney Dade Rayfield</w:t>
      </w:r>
      <w:r w:rsidR="0087152F">
        <w:rPr>
          <w:rFonts w:ascii="Open Sans" w:eastAsia="Times New Roman" w:hAnsi="Open Sans" w:cs="Times New Roman"/>
          <w:b/>
          <w:color w:val="404041"/>
          <w:sz w:val="28"/>
          <w:szCs w:val="28"/>
        </w:rPr>
        <w:t xml:space="preserve"> 1906-2002 </w:t>
      </w:r>
    </w:p>
    <w:p w:rsidR="006A7BD3" w:rsidRDefault="006A7BD3">
      <w:pPr>
        <w:rPr>
          <w:rFonts w:ascii="Open Sans" w:eastAsia="Times New Roman" w:hAnsi="Open Sans" w:cs="Times New Roman"/>
          <w:color w:val="404041"/>
          <w:sz w:val="23"/>
          <w:szCs w:val="23"/>
        </w:rPr>
      </w:pPr>
    </w:p>
    <w:p w:rsidR="003F2860" w:rsidRDefault="003F2860">
      <w:pPr>
        <w:rPr>
          <w:rFonts w:ascii="Open Sans" w:eastAsia="Times New Roman" w:hAnsi="Open Sans" w:cs="Times New Roman"/>
          <w:color w:val="404041"/>
          <w:sz w:val="23"/>
          <w:szCs w:val="23"/>
        </w:rPr>
      </w:pPr>
      <w:r>
        <w:rPr>
          <w:rFonts w:ascii="Open Sans" w:eastAsia="Times New Roman" w:hAnsi="Open Sans" w:cs="Times New Roman"/>
          <w:color w:val="404041"/>
          <w:sz w:val="23"/>
          <w:szCs w:val="23"/>
        </w:rPr>
        <w:t>Dade Rayfield lived in a rock house</w:t>
      </w:r>
      <w:r w:rsidR="00542B88">
        <w:rPr>
          <w:rFonts w:ascii="Open Sans" w:eastAsia="Times New Roman" w:hAnsi="Open Sans" w:cs="Times New Roman"/>
          <w:color w:val="404041"/>
          <w:sz w:val="23"/>
          <w:szCs w:val="23"/>
        </w:rPr>
        <w:t xml:space="preserve"> on Upper Green Loop</w:t>
      </w:r>
      <w:r>
        <w:rPr>
          <w:rFonts w:ascii="Open Sans" w:eastAsia="Times New Roman" w:hAnsi="Open Sans" w:cs="Times New Roman"/>
          <w:color w:val="404041"/>
          <w:sz w:val="23"/>
          <w:szCs w:val="23"/>
        </w:rPr>
        <w:t xml:space="preserve"> near the top of McNeel Park. He was a quiet, unassuming ma</w:t>
      </w:r>
      <w:r w:rsidR="006A7BD3">
        <w:rPr>
          <w:rFonts w:ascii="Open Sans" w:eastAsia="Times New Roman" w:hAnsi="Open Sans" w:cs="Times New Roman"/>
          <w:color w:val="404041"/>
          <w:sz w:val="23"/>
          <w:szCs w:val="23"/>
        </w:rPr>
        <w:t>n whose demeanor belied his background</w:t>
      </w:r>
      <w:r>
        <w:rPr>
          <w:rFonts w:ascii="Open Sans" w:eastAsia="Times New Roman" w:hAnsi="Open Sans" w:cs="Times New Roman"/>
          <w:color w:val="404041"/>
          <w:sz w:val="23"/>
          <w:szCs w:val="23"/>
        </w:rPr>
        <w:t xml:space="preserve"> and </w:t>
      </w:r>
      <w:r w:rsidR="006A7BD3">
        <w:rPr>
          <w:rFonts w:ascii="Open Sans" w:eastAsia="Times New Roman" w:hAnsi="Open Sans" w:cs="Times New Roman"/>
          <w:color w:val="404041"/>
          <w:sz w:val="23"/>
          <w:szCs w:val="23"/>
        </w:rPr>
        <w:t xml:space="preserve">many </w:t>
      </w:r>
      <w:r w:rsidR="00542B88">
        <w:rPr>
          <w:rFonts w:ascii="Open Sans" w:eastAsia="Times New Roman" w:hAnsi="Open Sans" w:cs="Times New Roman"/>
          <w:color w:val="404041"/>
          <w:sz w:val="23"/>
          <w:szCs w:val="23"/>
        </w:rPr>
        <w:t>accomplishments. After college graduation he began his career as a reporter for several news publications before entering the</w:t>
      </w:r>
      <w:r w:rsidR="006A7BD3">
        <w:rPr>
          <w:rFonts w:ascii="Open Sans" w:eastAsia="Times New Roman" w:hAnsi="Open Sans" w:cs="Times New Roman"/>
          <w:color w:val="404041"/>
          <w:sz w:val="23"/>
          <w:szCs w:val="23"/>
        </w:rPr>
        <w:t xml:space="preserve"> military, beginning in the A</w:t>
      </w:r>
      <w:r>
        <w:rPr>
          <w:rFonts w:ascii="Open Sans" w:eastAsia="Times New Roman" w:hAnsi="Open Sans" w:cs="Times New Roman"/>
          <w:color w:val="404041"/>
          <w:sz w:val="23"/>
          <w:szCs w:val="23"/>
        </w:rPr>
        <w:t>rmy and later switching to the Air Force. In World War II he was involved in Europe and France in the Northern France, Normandy, Rhineland, Ardennes Camps and Central European Campaigns. Following the war he was stationed with Air Transport Command at Mather Field, California; Pacific Air Command; Central Division Military Air Transport, Kelly AFB; Headquarters Air Training Command, Randolph AFB; 300</w:t>
      </w:r>
      <w:r w:rsidRPr="003F2860">
        <w:rPr>
          <w:rFonts w:ascii="Open Sans" w:eastAsia="Times New Roman" w:hAnsi="Open Sans" w:cs="Times New Roman"/>
          <w:color w:val="404041"/>
          <w:sz w:val="23"/>
          <w:szCs w:val="23"/>
          <w:vertAlign w:val="superscript"/>
        </w:rPr>
        <w:t>th</w:t>
      </w:r>
      <w:r w:rsidR="00542B88">
        <w:rPr>
          <w:rFonts w:ascii="Open Sans" w:eastAsia="Times New Roman" w:hAnsi="Open Sans" w:cs="Times New Roman"/>
          <w:color w:val="404041"/>
          <w:sz w:val="23"/>
          <w:szCs w:val="23"/>
        </w:rPr>
        <w:t xml:space="preserve"> Support Squadr</w:t>
      </w:r>
      <w:r>
        <w:rPr>
          <w:rFonts w:ascii="Open Sans" w:eastAsia="Times New Roman" w:hAnsi="Open Sans" w:cs="Times New Roman"/>
          <w:color w:val="404041"/>
          <w:sz w:val="23"/>
          <w:szCs w:val="23"/>
        </w:rPr>
        <w:t>on, Randolph AFB; 3275 Technical Training Group, Lackland AFB; Headquarters Far East AF Combat Cargo Command, and finally in Korea during the Korean Conflict.</w:t>
      </w:r>
    </w:p>
    <w:p w:rsidR="003F2860" w:rsidRDefault="003F2860">
      <w:pPr>
        <w:rPr>
          <w:rFonts w:ascii="Open Sans" w:eastAsia="Times New Roman" w:hAnsi="Open Sans" w:cs="Times New Roman"/>
          <w:color w:val="404041"/>
          <w:sz w:val="23"/>
          <w:szCs w:val="23"/>
        </w:rPr>
      </w:pPr>
      <w:r>
        <w:rPr>
          <w:rFonts w:ascii="Open Sans" w:eastAsia="Times New Roman" w:hAnsi="Open Sans" w:cs="Times New Roman"/>
          <w:color w:val="404041"/>
          <w:sz w:val="23"/>
          <w:szCs w:val="23"/>
        </w:rPr>
        <w:t>He was the recipient of man</w:t>
      </w:r>
      <w:r w:rsidR="003A6AD7">
        <w:rPr>
          <w:rFonts w:ascii="Open Sans" w:eastAsia="Times New Roman" w:hAnsi="Open Sans" w:cs="Times New Roman"/>
          <w:color w:val="404041"/>
          <w:sz w:val="23"/>
          <w:szCs w:val="23"/>
        </w:rPr>
        <w:t>y r</w:t>
      </w:r>
      <w:r>
        <w:rPr>
          <w:rFonts w:ascii="Open Sans" w:eastAsia="Times New Roman" w:hAnsi="Open Sans" w:cs="Times New Roman"/>
          <w:color w:val="404041"/>
          <w:sz w:val="23"/>
          <w:szCs w:val="23"/>
        </w:rPr>
        <w:t>ibbons, awards, citations, medals</w:t>
      </w:r>
      <w:r w:rsidR="003A6AD7">
        <w:rPr>
          <w:rFonts w:ascii="Open Sans" w:eastAsia="Times New Roman" w:hAnsi="Open Sans" w:cs="Times New Roman"/>
          <w:color w:val="404041"/>
          <w:sz w:val="23"/>
          <w:szCs w:val="23"/>
        </w:rPr>
        <w:t xml:space="preserve"> and commendations</w:t>
      </w:r>
      <w:r>
        <w:rPr>
          <w:rFonts w:ascii="Open Sans" w:eastAsia="Times New Roman" w:hAnsi="Open Sans" w:cs="Times New Roman"/>
          <w:color w:val="404041"/>
          <w:sz w:val="23"/>
          <w:szCs w:val="23"/>
        </w:rPr>
        <w:t xml:space="preserve"> but he was</w:t>
      </w:r>
      <w:r w:rsidR="003A6AD7">
        <w:rPr>
          <w:rFonts w:ascii="Open Sans" w:eastAsia="Times New Roman" w:hAnsi="Open Sans" w:cs="Times New Roman"/>
          <w:color w:val="404041"/>
          <w:sz w:val="23"/>
          <w:szCs w:val="23"/>
        </w:rPr>
        <w:t xml:space="preserve"> perhaps proudest of the recognition he received for his press and photographic coverage of the Korean Conflict. Many of his stories and photographs were published in the major periodicals of the day including TIME, NEWSWEEK and LIFE magazines. He continued to be published late into his life.</w:t>
      </w:r>
    </w:p>
    <w:p w:rsidR="003A6AD7" w:rsidRDefault="00417CBA">
      <w:pPr>
        <w:rPr>
          <w:rFonts w:ascii="Open Sans" w:eastAsia="Times New Roman" w:hAnsi="Open Sans" w:cs="Times New Roman"/>
          <w:color w:val="404041"/>
          <w:sz w:val="23"/>
          <w:szCs w:val="23"/>
        </w:rPr>
      </w:pPr>
      <w:r>
        <w:rPr>
          <w:rFonts w:ascii="Open Sans" w:eastAsia="Times New Roman" w:hAnsi="Open Sans" w:cs="Times New Roman"/>
          <w:color w:val="404041"/>
          <w:sz w:val="23"/>
          <w:szCs w:val="23"/>
        </w:rPr>
        <w:t>In 1960 he moved to</w:t>
      </w:r>
      <w:r w:rsidR="0087152F">
        <w:rPr>
          <w:rFonts w:ascii="Open Sans" w:eastAsia="Times New Roman" w:hAnsi="Open Sans" w:cs="Times New Roman"/>
          <w:color w:val="404041"/>
          <w:sz w:val="23"/>
          <w:szCs w:val="23"/>
        </w:rPr>
        <w:t xml:space="preserve"> </w:t>
      </w:r>
      <w:r w:rsidR="00561601">
        <w:rPr>
          <w:rFonts w:ascii="Open Sans" w:eastAsia="Times New Roman" w:hAnsi="Open Sans" w:cs="Times New Roman"/>
          <w:color w:val="404041"/>
          <w:sz w:val="23"/>
          <w:szCs w:val="23"/>
        </w:rPr>
        <w:t xml:space="preserve">Mc Neel Park and lived on property first purchased there by San Antonio physician John William Goode. He </w:t>
      </w:r>
      <w:r w:rsidR="003A6AD7">
        <w:rPr>
          <w:rFonts w:ascii="Open Sans" w:eastAsia="Times New Roman" w:hAnsi="Open Sans" w:cs="Times New Roman"/>
          <w:color w:val="404041"/>
          <w:sz w:val="23"/>
          <w:szCs w:val="23"/>
        </w:rPr>
        <w:t xml:space="preserve">devoted much of his time </w:t>
      </w:r>
      <w:r w:rsidR="00561601">
        <w:rPr>
          <w:rFonts w:ascii="Open Sans" w:eastAsia="Times New Roman" w:hAnsi="Open Sans" w:cs="Times New Roman"/>
          <w:color w:val="404041"/>
          <w:sz w:val="23"/>
          <w:szCs w:val="23"/>
        </w:rPr>
        <w:t xml:space="preserve">in retirement </w:t>
      </w:r>
      <w:bookmarkStart w:id="0" w:name="_GoBack"/>
      <w:bookmarkEnd w:id="0"/>
      <w:r w:rsidR="003A6AD7">
        <w:rPr>
          <w:rFonts w:ascii="Open Sans" w:eastAsia="Times New Roman" w:hAnsi="Open Sans" w:cs="Times New Roman"/>
          <w:color w:val="404041"/>
          <w:sz w:val="23"/>
          <w:szCs w:val="23"/>
        </w:rPr>
        <w:t>to wildlife photography, spending hours in deer blinds awaiting the perfect shot. He also conducted photo sessions on a regular basis at the Gallagher Ranch near San Geronimo. His home was a virtual photographic museum. Not long after moving to the Scenic Loop he met Lucy and Charles Brown and for many years was the official/unofficial staff photographer of THE HELOTES ECHO.</w:t>
      </w:r>
    </w:p>
    <w:p w:rsidR="003A6AD7" w:rsidRDefault="003A6AD7">
      <w:r>
        <w:rPr>
          <w:rFonts w:ascii="Open Sans" w:eastAsia="Times New Roman" w:hAnsi="Open Sans" w:cs="Times New Roman"/>
          <w:color w:val="404041"/>
          <w:sz w:val="23"/>
          <w:szCs w:val="23"/>
        </w:rPr>
        <w:t>Declining health forced him to give up his country home in the last ten years of his life but he lived to see 96 years of age before passing away in San Antonio in 2002.</w:t>
      </w:r>
    </w:p>
    <w:sectPr w:rsidR="003A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60"/>
    <w:rsid w:val="003A6AD7"/>
    <w:rsid w:val="003F2860"/>
    <w:rsid w:val="00417CBA"/>
    <w:rsid w:val="00542B88"/>
    <w:rsid w:val="00561601"/>
    <w:rsid w:val="006A7BD3"/>
    <w:rsid w:val="0087152F"/>
    <w:rsid w:val="00B42A58"/>
    <w:rsid w:val="00B47985"/>
    <w:rsid w:val="00DC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4</cp:revision>
  <dcterms:created xsi:type="dcterms:W3CDTF">2019-08-28T21:26:00Z</dcterms:created>
  <dcterms:modified xsi:type="dcterms:W3CDTF">2019-09-01T22:32:00Z</dcterms:modified>
</cp:coreProperties>
</file>